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widowControl w:val="true"/>
        <w:pBdr/>
        <w:shd w:val="clear" w:color="auto" w:fill="ffffff"/>
        <w:spacing w:line="600" w:lineRule="exact"/>
        <w:ind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吉林省2023年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 xml:space="preserve">人力资源市场工资指导价位</w:t>
      </w:r>
      <w:r>
        <w:rPr>
          <w:rFonts w:ascii="方正小标宋简体" w:hAnsi="仿宋_GB2312" w:eastAsia="方正小标宋简体" w:cs="仿宋_GB2312"/>
          <w:bCs/>
          <w:sz w:val="44"/>
          <w:szCs w:val="44"/>
        </w:rPr>
      </w:r>
    </w:p>
    <w:p>
      <w:pPr>
        <w:widowControl w:val="true"/>
        <w:pBdr/>
        <w:shd w:val="clear" w:color="auto" w:fill="ffffff"/>
        <w:spacing w:line="600" w:lineRule="exact"/>
        <w:ind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ascii="方正小标宋简体" w:hAnsi="仿宋_GB2312" w:eastAsia="方正小标宋简体" w:cs="仿宋_GB2312"/>
          <w:bCs/>
          <w:sz w:val="44"/>
          <w:szCs w:val="44"/>
        </w:rPr>
      </w:r>
      <w:r>
        <w:rPr>
          <w:rFonts w:ascii="方正小标宋简体" w:hAnsi="仿宋_GB2312" w:eastAsia="方正小标宋简体" w:cs="仿宋_GB2312"/>
          <w:bCs/>
          <w:sz w:val="44"/>
          <w:szCs w:val="44"/>
        </w:rPr>
      </w:r>
    </w:p>
    <w:p>
      <w:pPr>
        <w:widowControl w:val="true"/>
        <w:pBdr/>
        <w:shd w:val="clear" w:color="auto" w:fill="ffffff"/>
        <w:spacing w:line="600" w:lineRule="exact"/>
        <w:ind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一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分国民经济行业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工资价位</w:t>
      </w:r>
      <w:r>
        <w:rPr>
          <w:rFonts w:hint="eastAsia" w:ascii="黑体" w:hAnsi="黑体" w:eastAsia="黑体" w:cs="仿宋_GB2312"/>
          <w:bCs/>
          <w:sz w:val="32"/>
          <w:szCs w:val="32"/>
        </w:rPr>
      </w:r>
    </w:p>
    <w:tbl>
      <w:tblPr>
        <w:tblW w:w="4883" w:type="pct"/>
        <w:tblBorders/>
        <w:tblLayout w:type="fixed"/>
        <w:tblLook w:val="04A0" w:firstRow="1" w:lastRow="0" w:firstColumn="1" w:lastColumn="0" w:noHBand="0" w:noVBand="1"/>
      </w:tblPr>
      <w:tblGrid>
        <w:gridCol w:w="659"/>
        <w:gridCol w:w="2383"/>
        <w:gridCol w:w="966"/>
        <w:gridCol w:w="966"/>
        <w:gridCol w:w="966"/>
        <w:gridCol w:w="966"/>
        <w:gridCol w:w="966"/>
        <w:gridCol w:w="977"/>
      </w:tblGrid>
      <w:tr>
        <w:trPr>
          <w:cantSplit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行业</w:t>
            </w: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</w:r>
          </w:p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行业名称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trHeight w:val="272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全行业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175518.5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111301.8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66212.5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43420.0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32000.0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91766.2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农、林、牧、渔业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99085.3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80994.0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62373.3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44454.0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31250.0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68848.3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A01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农业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188347.8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90578.3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82235.8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A02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林业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94068.8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81920.8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71633.7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56187.0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33688.0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69899.6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A03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畜牧业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94076.0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82639.4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41543.0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67610.6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A04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渔业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52986.2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48811.1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A05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农、林、牧、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渔专业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及辅助性活动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87626.0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59856.0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46760.0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53348.7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B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采矿业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162472.9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129183.5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99081.7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63600.0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43651.8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104042.0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煤炭开采和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洗选业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149857.8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93119.0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70920.0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52259.0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41223.4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86790.3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石油和天然气开采业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167769.0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142595.7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120262.1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102613.3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85270.6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126578.6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黑色金属矿采选业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106817.0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80164.3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63257.4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52273.9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41451.3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71074.7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有色金属矿采选业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135906.8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98771.0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63773.1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32092.4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82483.1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非金属矿采选业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112100.0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80601.3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40785.8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26818.1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65990.8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开采专业及辅助性活动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181376.8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118438.5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66694.7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41537.8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93843.3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B12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其他采矿业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111570.0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39850.4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74735.6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制造业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188693.3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116812.3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73226.4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48490.8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36032.0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101177.4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农副食品加工业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88125.0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64366.5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39052.5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31722.5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58547.8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食品制造业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97734.4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72606.4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51050.5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39170.3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61478.9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  <w:lang w:bidi="ar"/>
              </w:rPr>
              <w:t xml:space="preserve">酒、饮料和精制茶制造业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101493.9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75208.5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55479.8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36837.9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18480.0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63895.8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烟草制品业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67932.6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54846.1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45773.9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39874.2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35095.2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51794.9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纺织业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63101.0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53813.3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43187.0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33652.0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28359.0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45522.7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纺织服装、服饰业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67806.2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54166.5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43230.8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36312.5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33807.3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48224.7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皮革、毛皮、羽毛及其制品和制鞋业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53412.9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48635.5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45721.5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41732.5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40958.0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46539.6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木材加工和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木、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竹、藤、棕、草制品业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86385.0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70040.6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49551.7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39120.0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32710.4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59787.1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家具制造业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66300.0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25140.0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52168.4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造纸和纸制品业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83965.4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50419.7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42682.9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35758.0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56120.0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印刷和记录媒介复制业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68332.4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49451.7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39995.5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34819.0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59583.8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文教、工美、体育和娱乐用品制造业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74086.9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62039.9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33258.3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51058.2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石油、煤炭及其他燃料加工业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215592.5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163492.5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134796.9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114061.7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83015.2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147033.1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/>
                <w:sz w:val="20"/>
                <w:szCs w:val="20"/>
                <w:lang w:bidi="ar"/>
              </w:rPr>
              <w:t xml:space="preserve">化学原料和化学制品制造</w:t>
            </w:r>
            <w:r>
              <w:rPr>
                <w:rStyle w:val="738"/>
                <w:rFonts w:hint="default"/>
                <w:spacing w:val="45"/>
                <w:sz w:val="20"/>
                <w:szCs w:val="20"/>
                <w:lang w:bidi="ar"/>
              </w:rPr>
              <w:t xml:space="preserve">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126326.0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86317.4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58320.5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42552.0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74282.6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医药制造业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80604.0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61520.4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45373.0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36122.2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29040.0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55454.0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化学纤维制造业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99494.2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88865.7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78677.3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69013.6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52443.6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79286.5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橡胶和塑料制品业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96766.0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69541.0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49753.0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29148.0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62160.8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非金属矿物制品业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80418.4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60047.5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30956.1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56898.5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/>
                <w:sz w:val="20"/>
                <w:szCs w:val="20"/>
                <w:lang w:bidi="ar"/>
              </w:rPr>
              <w:t xml:space="preserve">黑色金属冶炼和压延加工</w:t>
            </w:r>
            <w:r>
              <w:rPr>
                <w:rStyle w:val="738"/>
                <w:rFonts w:hint="default"/>
                <w:spacing w:val="45"/>
                <w:sz w:val="20"/>
                <w:szCs w:val="20"/>
                <w:lang w:bidi="ar"/>
              </w:rPr>
              <w:t xml:space="preserve">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107539.6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82224.0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73276.5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62618.3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52231.8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78556.4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/>
                <w:sz w:val="20"/>
                <w:szCs w:val="20"/>
                <w:lang w:bidi="ar"/>
              </w:rPr>
              <w:t xml:space="preserve">有色金属冶炼和压延加工</w:t>
            </w:r>
            <w:r>
              <w:rPr>
                <w:rStyle w:val="738"/>
                <w:rFonts w:hint="default"/>
                <w:spacing w:val="45"/>
                <w:sz w:val="20"/>
                <w:szCs w:val="20"/>
                <w:lang w:bidi="ar"/>
              </w:rPr>
              <w:t xml:space="preserve">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100513.2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77020.5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61909.4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50941.2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45081.3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69513.3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金属制品业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110990.6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81876.1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55835.5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67104.7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通用设备制造业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85931.2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64360.9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36134.0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57149.9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专用设备制造业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151962.4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101789.3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68587.4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52789.2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42875.1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89619.9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汽车制造业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287394.1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162232.5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104760.3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74393.7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51002.6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143102.2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铁路、船舶、航空航天和其他运输设备制造业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129832.5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104850.1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84328.2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66822.7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46730.0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96629.5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电气机械和器材制造业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106080.0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76590.2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58440.0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42448.0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67541.1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计算机、通信和其他电子设备制造业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101568.6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68638.2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55030.0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37617.6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65457.1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仪器仪表制造业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166327.9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109012.5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78227.5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56760.0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43433.8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97683.0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其他制造业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185420.7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88578.1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52894.1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40844.3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35837.4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86632.0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废弃资源综合利用业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77937.6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59660.9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54804.0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36108.0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33085.8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55356.5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C43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金属制品、机械和设备修理业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136170.0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40312.6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140229.0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D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电力、热力、燃气及水生产和供应业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250604.9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168317.4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85846.2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53180.4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38332.7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120630.6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D44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电力、热力生产和供应业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260438.9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187482.6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108012.8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60725.0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41920.6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134005.8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D45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燃气生产和供应业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84032.0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47916.0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31989.8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56682.8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D46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水的生产和供应业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85988.6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65982.0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53252.0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40298.0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33244.0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57306.5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建筑业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230000.0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98673.8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55400.0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40800.0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32000.0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85301.5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E47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房屋建筑业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31961.6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99122.0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E48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土木工程建筑业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135960.0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91256.0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74585.5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E49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建筑安装业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92518.0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68591.0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76482.4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E50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建筑装饰、装修和其他建筑业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103347.2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75125.0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60863.3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F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批发和零售业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118705.7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68400.0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37040.8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66227.7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F51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批发业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153882.0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82900.6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40442.8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77567.3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F52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零售业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103762.0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62678.1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47450.0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29501.0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60784.8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G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交通运输、仓储和邮政业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178180.8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118386.0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73768.7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48320.8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34296.2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96654.4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铁路运输业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257035.3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176104.6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129272.3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63492.8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38059.5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137517.3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道路运输业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166458.3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113079.0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65701.8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88756.6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航空运输业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434238.1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238344.5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161664.0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122142.7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68472.9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249260.4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管道运输业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187301.9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133430.7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81509.2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70429.1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112960.7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多式联运和运输代理业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132071.7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101782.9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73354.3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46519.2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33180.0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81287.0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装卸搬运和仓储业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106638.4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85470.0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62892.0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50282.0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34660.0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74964.9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G60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邮政业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201747.7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138765.0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99662.3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75700.7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47400.1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116669.1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H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住宿和餐饮业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73552.0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57600.0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43200.0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28800.0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51245.9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H61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住宿业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58100.0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44275.1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53035.1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H62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餐饮业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41745.0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48077.0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信息传输、软件和信息技术服务业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172950.7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124599.4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84000.0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39544.4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100361.4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I63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电信、广播电视和卫星传输服务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182823.8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135761.0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97272.0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66175.3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46430.9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111450.0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I64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互联网和相关服务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174403.9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85008.4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54285.0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41794.4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98581.1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I65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软件和信息技术服务业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126425.3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54870.8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41900.0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73620.1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J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金融业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253431.8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171389.0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118198.7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87506.9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59447.4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148006.1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J66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货币金融服务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245863.8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168180.9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119211.7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91213.5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65365.8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147086.3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J67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资本市场服务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354243.6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242100.0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193200.0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105367.6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214618.8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J68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保险业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189863.9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125061.9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88649.2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63315.0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45644.4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112098.0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J69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其他金融业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319582.0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219295.7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145212.3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106561.3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77513.7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182906.6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K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房地产业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102400.0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61056.0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44620.0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25200.0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59772.1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K70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房地产业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61056.0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44620.0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59772.1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租赁和商务服务业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84786.1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57957.8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41824.9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30960.0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51124.7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租赁业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127841.6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89960.8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48553.5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37560.0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24236.6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67233.8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商务服务业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84120.0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30802.5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50890.0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M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科学研究和技术服务业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220020.0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125000.0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65240.0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101768.1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M73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研究和试验发展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186710.4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144339.5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48982.7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104346.9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M74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专业技术服务业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235121.0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128834.0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64950.7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105030.8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M75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科技推广和应用服务业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106544.2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49900.0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35390.0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64277.6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水利、环境和公共设施管理业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77387.0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50625.3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33200.0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20400.0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44894.1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N76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水利管理业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107860.9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97847.4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63302.0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44940.2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75133.0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N77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生态保护和环境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治理业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87007.2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68519.3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54900.0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40102.2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34004.6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60265.7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N78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公共设施管理业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57483.5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28430.0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22587.3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37676.6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N79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土地管理业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79895.0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50407.1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44983.1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42919.1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38791.1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56921.4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居民服务、修理和其他服务业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96954.0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70800.0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32982.0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21460.0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56414.6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O80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居民服务业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40291.4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48033.2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O81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机动车、电子产品和日用产品修理业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85890.3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35912.5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50613.9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O82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其他服务业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120122.6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87108.1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69382.5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39742.8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73342.4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P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教育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126000.0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82740.0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48966.2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27440.0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68205.0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P83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教育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82740.0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48966.2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27440.0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68205.0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Q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卫生和社会工作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119180.9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78570.0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52466.0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30589.5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68736.8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Q84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卫生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119755.1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79031.5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52502.6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30621.0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68922.3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Q85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社会工作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81931.5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48754.0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56460.7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R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文化、体育和娱乐业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126119.9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85000.0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51865.0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27000.0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71981.5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R86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新闻和出版业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167344.7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110535.3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59394.1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91335.3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R87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广播、电视、电影和录音制作业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127863.3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82456.3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50056.0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70877.0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R88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文化艺术业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105174.0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79682.5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36826.5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24157.9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63983.6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R89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体育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84520.0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30100.3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51517.0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R90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lang w:bidi="ar"/>
              </w:rPr>
              <w:t xml:space="preserve">娱乐业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129344.4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88183.1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48080.4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24580.0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70771.0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二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分隶属关系工资价位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4899" w:type="pct"/>
        <w:tblBorders/>
        <w:tblLayout w:type="fixed"/>
        <w:tblLook w:val="04A0" w:firstRow="1" w:lastRow="0" w:firstColumn="1" w:lastColumn="0" w:noHBand="0" w:noVBand="1"/>
      </w:tblPr>
      <w:tblGrid>
        <w:gridCol w:w="681"/>
        <w:gridCol w:w="2379"/>
        <w:gridCol w:w="968"/>
        <w:gridCol w:w="968"/>
        <w:gridCol w:w="968"/>
        <w:gridCol w:w="968"/>
        <w:gridCol w:w="968"/>
        <w:gridCol w:w="978"/>
      </w:tblGrid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隶属关系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中央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254706.2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167495.5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121651.5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95480.0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72976.0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150445.6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省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187808.9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111614.5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73387.4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98033.0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市（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州）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114274.0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78305.8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31360.0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68309.5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县（市、区）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63359.3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47865.0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35496.0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26156.4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58605.8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街道（镇、乡）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87451.7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64202.6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29237.1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56924.3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居委会（村民委员会）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52348.2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47918.4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47918.4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43940.3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三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企业规模工资价位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4899" w:type="pct"/>
        <w:tblBorders/>
        <w:tblLayout w:type="fixed"/>
        <w:tblLook w:val="04A0" w:firstRow="1" w:lastRow="0" w:firstColumn="1" w:lastColumn="0" w:noHBand="0" w:noVBand="1"/>
      </w:tblPr>
      <w:tblGrid>
        <w:gridCol w:w="677"/>
        <w:gridCol w:w="2381"/>
        <w:gridCol w:w="968"/>
        <w:gridCol w:w="968"/>
        <w:gridCol w:w="968"/>
        <w:gridCol w:w="968"/>
        <w:gridCol w:w="968"/>
        <w:gridCol w:w="980"/>
      </w:tblGrid>
      <w:tr>
        <w:trPr>
          <w:trHeight w:val="272"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企业规模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大型企业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233941.4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150548.8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106674.7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71065.5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128394.8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中型企业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141637.5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84744.1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59076.0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32136.0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77648.4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小型企业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127690.1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77540.0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36790.0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69529.1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微型企业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102364.2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68742.0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35376.0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25792.0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61032.1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仿宋_GB2312" w:hAnsi="仿宋" w:eastAsia="仿宋_GB2312" w:cs="仿宋"/>
          <w:color w:val="343434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四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分登记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注册类型工资价位</w:t>
      </w:r>
      <w:r>
        <w:rPr>
          <w:rFonts w:ascii="仿宋_GB2312" w:hAnsi="仿宋" w:eastAsia="仿宋_GB2312" w:cs="仿宋"/>
          <w:color w:val="343434"/>
          <w:sz w:val="32"/>
          <w:szCs w:val="32"/>
          <w:shd w:val="clear" w:color="auto" w:fill="ffffff"/>
          <w:lang w:bidi="ar"/>
        </w:rPr>
      </w:r>
    </w:p>
    <w:tbl>
      <w:tblPr>
        <w:tblW w:w="4906" w:type="pct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679"/>
        <w:gridCol w:w="2383"/>
        <w:gridCol w:w="971"/>
        <w:gridCol w:w="971"/>
        <w:gridCol w:w="971"/>
        <w:gridCol w:w="971"/>
        <w:gridCol w:w="971"/>
        <w:gridCol w:w="974"/>
      </w:tblGrid>
      <w:tr>
        <w:trPr>
          <w:cantSplit/>
          <w:jc w:val="center"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登记注册类型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有限责任公司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180842.0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111724.3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70357.6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32814.0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95197.7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国有独资公司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210673.0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137407.3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84876.0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47700.0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34776.0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108027.1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私营有限责任公司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59900.0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55075.0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其他有限责任公司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119398.6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79431.2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51110.0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68806.8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股份有限公司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197034.8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143975.0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106776.7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59661.0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41047.0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118271.1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私营股份有限公司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57683.1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30534.0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26628.8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54637.3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其他股份有限公司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182998.5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113514.6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85237.0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52921.0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101848.2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非公司企业法人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163388.3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63252.5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85687.4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 w:hAnsi="Times New Roman"/>
                <w:sz w:val="20"/>
                <w:szCs w:val="20"/>
                <w:lang w:bidi="ar"/>
              </w:rPr>
              <w:t xml:space="preserve">全民所有制企业（国有企业</w:t>
            </w:r>
            <w:r>
              <w:rPr>
                <w:rStyle w:val="738"/>
                <w:rFonts w:hint="default" w:hAnsi="Times New Roman"/>
                <w:spacing w:val="150"/>
                <w:sz w:val="20"/>
                <w:szCs w:val="20"/>
                <w:lang w:bidi="ar"/>
              </w:rPr>
              <w:t xml:space="preserve">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290263.6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148221.0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80158.8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50313.0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121372.6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 w:hAnsi="Times New Roman"/>
                <w:sz w:val="20"/>
                <w:szCs w:val="20"/>
                <w:lang w:bidi="ar"/>
              </w:rPr>
              <w:t xml:space="preserve">集体所有制企业（集体企业</w:t>
            </w:r>
            <w:r>
              <w:rPr>
                <w:rStyle w:val="738"/>
                <w:rFonts w:hint="default" w:hAnsi="Times New Roman"/>
                <w:spacing w:val="150"/>
                <w:sz w:val="20"/>
                <w:szCs w:val="20"/>
                <w:lang w:bidi="ar"/>
              </w:rPr>
              <w:t xml:space="preserve">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182291.8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103827.4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72876.6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54024.8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37061.1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99218.4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股份合作企业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228855.9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153813.8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90154.5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28580.0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114055.1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个人独资企业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62892.0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60276.0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44438.0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48679.4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合伙企业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158587.2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92044.0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40310.0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30031.8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81136.6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其他内资企业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115770.0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74566.0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52008.7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38649.0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67178.2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港澳台投资有限责任公司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109947.2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79566.5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59040.0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45104.8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33851.1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74538.6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bidi="ar"/>
              </w:rPr>
              <w:t xml:space="preserve">港澳台投资股份有限公司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51865.9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42779.6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35510.0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41149.0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外商投资有限责任公司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151492.4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99538.6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73968.5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38640.0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90838.5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外商投资股份有限公司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222157.0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154330.5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117391.8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100190.5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48662.3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133689.9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外商投资合伙企业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140069.0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93676.3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65928.2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39881.1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82743.9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jc w:val="center"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其他外商投资企业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140054.2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95568.6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72476.4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55719.4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44120.0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86613.7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五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分年龄段工资价位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4903" w:type="pct"/>
        <w:tblBorders/>
        <w:tblLayout w:type="fixed"/>
        <w:tblLook w:val="04A0" w:firstRow="1" w:lastRow="0" w:firstColumn="1" w:lastColumn="0" w:noHBand="0" w:noVBand="1"/>
      </w:tblPr>
      <w:tblGrid>
        <w:gridCol w:w="683"/>
        <w:gridCol w:w="2382"/>
        <w:gridCol w:w="969"/>
        <w:gridCol w:w="968"/>
        <w:gridCol w:w="968"/>
        <w:gridCol w:w="968"/>
        <w:gridCol w:w="968"/>
        <w:gridCol w:w="979"/>
      </w:tblGrid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序号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年龄年限分段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岁以下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71300.4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59975.0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45174.6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36526.8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29767.9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48519.3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21—25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126632.0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85597.8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56618.5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40799.8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31901.5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69930.6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26—30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152062.0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96862.0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61731.4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42760.3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33570.6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80230.1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31—35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173510.5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67211.5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45433.3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89767.1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36—40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186524.0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113681.2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44438.4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33629.0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95049.6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41—45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177243.5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111370.3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63364.4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42415.8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31822.1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92170.8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46—50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172251.5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116877.7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69854.9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43648.1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31487.6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93992.0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51—55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190237.7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122123.5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74230.5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45873.0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101254.8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56—60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114963.5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67635.3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27231.6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94883.1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六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分专业技术等级工资价位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4910" w:type="pct"/>
        <w:tblBorders/>
        <w:tblLayout w:type="fixed"/>
        <w:tblLook w:val="04A0" w:firstRow="1" w:lastRow="0" w:firstColumn="1" w:lastColumn="0" w:noHBand="0" w:noVBand="1"/>
      </w:tblPr>
      <w:tblGrid>
        <w:gridCol w:w="679"/>
        <w:gridCol w:w="2378"/>
        <w:gridCol w:w="972"/>
        <w:gridCol w:w="972"/>
        <w:gridCol w:w="972"/>
        <w:gridCol w:w="972"/>
        <w:gridCol w:w="972"/>
        <w:gridCol w:w="981"/>
      </w:tblGrid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专业技术等级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高层管理岗（高级管理岗）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468049.6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256522.0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66342.7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204483.4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中层管理岗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r>
          </w:p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（一级部门管理岗）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368328.2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204935.0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103628.0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158917.9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基层管理岗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r>
          </w:p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（二级部门管理岗）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234692.4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162203.7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80941.9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48556.5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36960.0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115495.8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管理类员工岗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</w:r>
          </w:p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（其他管理岗）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160277.6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103673.5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59788.5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39648.0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82648.7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高级职称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365314.2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254428.0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161647.3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192264.7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中级职称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267961.0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175868.3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109975.0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61567.0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42458.0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135039.9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初级职称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212294.8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128991.0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73364.0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103811.1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没有取得专业技术职称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130019.0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76656.1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34620.0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102770.3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特级技师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245751.1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214264.7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201129.5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181272.1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46960.4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201588.5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高级技师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417604.5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228309.0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138085.5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95183.2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68696.3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191646.0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技师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163468.4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133839.0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100988.0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60866.1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38415.0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101835.7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高级工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/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高级技能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160611.9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134222.4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109921.7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80607.9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57655.7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111476.4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中级工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/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中级技能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195147.5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129216.8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93417.5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61358.4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43600.1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115551.2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初级工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/</w:t>
            </w:r>
            <w:r>
              <w:rPr>
                <w:rStyle w:val="742"/>
                <w:rFonts w:hint="default" w:hAnsi="Times New Roman"/>
                <w:sz w:val="20"/>
                <w:szCs w:val="20"/>
                <w:lang w:bidi="ar"/>
              </w:rPr>
              <w:t xml:space="preserve">初级技能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150402.6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105915.8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68429.0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31440.0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83632.8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pct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Style w:val="738"/>
                <w:rFonts w:hint="default" w:hAnsi="Times New Roman"/>
                <w:sz w:val="20"/>
                <w:szCs w:val="20"/>
                <w:lang w:bidi="ar"/>
              </w:rPr>
              <w:t xml:space="preserve">学徒工或没有取得资格证</w:t>
            </w:r>
            <w:r>
              <w:rPr>
                <w:rStyle w:val="738"/>
                <w:rFonts w:hint="default" w:hAnsi="Times New Roman"/>
                <w:spacing w:val="45"/>
                <w:sz w:val="20"/>
                <w:szCs w:val="20"/>
                <w:lang w:bidi="ar"/>
              </w:rPr>
              <w:t xml:space="preserve">书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113464.0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78999.9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52979.3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38378.0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65217.8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七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分学历工资价位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691"/>
        <w:gridCol w:w="2428"/>
        <w:gridCol w:w="988"/>
        <w:gridCol w:w="988"/>
        <w:gridCol w:w="988"/>
        <w:gridCol w:w="988"/>
        <w:gridCol w:w="988"/>
        <w:gridCol w:w="1002"/>
      </w:tblGrid>
      <w:tr>
        <w:trPr>
          <w:trHeight w:val="272"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学历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单位：元/人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研究生（含博士、硕士）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427080.5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205145.0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135238.5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86396.0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243662.7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大学本科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241600.0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158096.5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99960.0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58681.3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127576.9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大学专科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142652.8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103817.0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65339.0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35300.0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81422.0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高中、中专或技校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131035.8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90957.2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57285.6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39340.0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29659.2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72531.0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0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初中及以下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96758.4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70682.8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49680.0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25856.0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57927.5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八</w:t>
      </w:r>
      <w:r>
        <w:rPr>
          <w:rFonts w:hint="eastAsia" w:ascii="宋体" w:hAnsi="宋体" w:cs="仿宋_GB2312"/>
          <w:bCs/>
          <w:sz w:val="32"/>
          <w:szCs w:val="32"/>
        </w:rPr>
        <w:t xml:space="preserve">、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分行政地</w:t>
      </w:r>
      <w:r>
        <w:rPr>
          <w:rFonts w:hint="eastAsia" w:ascii="黑体" w:hAnsi="黑体" w:eastAsia="黑体" w:cs="仿宋_GB2312"/>
          <w:bCs/>
          <w:sz w:val="32"/>
          <w:szCs w:val="32"/>
        </w:rPr>
        <w:t xml:space="preserve">区划工资价位</w:t>
      </w:r>
      <w:r>
        <w:rPr>
          <w:rFonts w:ascii="黑体" w:hAnsi="黑体" w:eastAsia="黑体" w:cs="仿宋_GB2312"/>
          <w:bCs/>
          <w:sz w:val="32"/>
          <w:szCs w:val="32"/>
        </w:rPr>
      </w:r>
    </w:p>
    <w:tbl>
      <w:tblPr>
        <w:tblW w:w="4993" w:type="pct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2382"/>
        <w:gridCol w:w="969"/>
        <w:gridCol w:w="968"/>
        <w:gridCol w:w="968"/>
        <w:gridCol w:w="968"/>
        <w:gridCol w:w="968"/>
        <w:gridCol w:w="975"/>
      </w:tblGrid>
      <w:tr>
        <w:trPr>
          <w:cantSplit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vMerge w:val="restart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代码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所在地行政区划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gridSpan w:val="6"/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righ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单位：元</w:t>
            </w: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/</w:t>
            </w:r>
            <w:r>
              <w:rPr>
                <w:rFonts w:hint="eastAsia" w:ascii="黑体" w:hAnsi="黑体" w:eastAsia="黑体"/>
                <w:color w:val="000000"/>
                <w:szCs w:val="21"/>
                <w:lang w:bidi="ar"/>
              </w:rPr>
              <w:t xml:space="preserve">人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trHeight w:val="272"/>
          <w:tblHeader/>
        </w:trPr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vMerge w:val="continue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最高值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高位值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中位值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低位值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最低值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  <w:tc>
          <w:tcPr>
            <w:shd w:val="clear" w:color="auto" w:fill="d8d8d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lang w:bidi="ar"/>
              </w:rPr>
              <w:t xml:space="preserve">平均值</w:t>
            </w:r>
            <w:r>
              <w:rPr>
                <w:rFonts w:ascii="黑体" w:hAnsi="黑体" w:eastAsia="黑体"/>
                <w:color w:val="000000"/>
                <w:szCs w:val="21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220100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长春市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229462.0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140469.0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89986.6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59216.1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120833.0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市辖区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160961.0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122703.5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88880.6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72193.0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53634.0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101043.7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南关区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199994.0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113362.8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69660.8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46442.8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101877.1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宽城区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84787.6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35255.1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119469.5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朝阳区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224797.2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118270.3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68457.1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33821.8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101873.6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二道区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194743.3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121390.6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61753.0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42245.0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102310.8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绿园区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269009.5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161461.0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110890.5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77575.8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139010.7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经开区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168784.8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38568.6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95603.3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新区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128423.2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86425.0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42860.0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77083.6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净月区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165720.9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106564.0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71804.2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49971.0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91207.2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汽开区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120150.3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82841.0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63643.0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45368.3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78111.0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双阳区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120516.0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46965.9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28025.5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63539.2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九台区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95439.0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39764.0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59428.3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莲花山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96082.9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63888.7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43490.0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56879.5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中韩（长春）国际合作示范区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150136.0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107220.0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24530.0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86287.2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农安县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135465.3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79866.0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25097.9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69616.8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榆树市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156212.5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104263.8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61250.0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32378.8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82335.5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德惠市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121136.3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65857.5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49965.9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39638.5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64280.8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220184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公主岭市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117809.9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65042.0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39697.0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27912.0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66489.1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220200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吉林市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172696.1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101179.3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72000.0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44364.6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34800.0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87812.1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昌邑区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138672.6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78059.6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52260.5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42708.8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33015.0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71877.6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龙潭区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191737.3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147008.7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117014.0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71915.5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122011.7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船营区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125400.2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86750.0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47082.0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34425.5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66900.7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高新区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29246.4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56384.4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经济技术开发区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113917.6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96905.1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67220.0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51396.0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38770.7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78548.2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丰满区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201763.6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86419.5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25632.0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80406.2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永吉县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109518.3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59679.4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35336.0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70893.5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蛟河市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75901.8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62712.1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45205.0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40624.0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28649.2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52316.0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桦甸市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107559.1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82699.1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68618.8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31031.2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69351.0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舒兰市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145252.7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83787.3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58098.0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30072.0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76324.9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220284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磐石市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105859.7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79680.0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63101.0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49493.3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72126.4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220300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四平市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168550.8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119834.0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56195.2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40141.5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32202.4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86339.7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市辖区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67681.3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24890.1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52271.9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铁西区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90896.8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70536.6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52453.7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38642.5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27918.0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59261.7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铁东区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88614.0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58325.1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29964.6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52098.3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梨树县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119617.4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18480.0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18480.0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53182.4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伊通满族自治县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120540.6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92488.5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50220.0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67490.5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220382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双辽市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240572.1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137086.0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55195.0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29516.0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99953.4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220400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辽源市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74245.6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58833.7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47080.7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33111.8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26120.0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52047.7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龙山区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231988.3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139903.7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97992.8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220403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西安区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40448.0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26885.0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20036.0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20036.0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32513.2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220421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东丰县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63206.3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41825.0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34580.0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50440.0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220422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东辽县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129677.4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73889.6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45231.0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40682.0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38400.0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66134.7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220500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通化市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156056.3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105000.0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56628.0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40800.0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81072.6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市辖区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64988.0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51560.0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20880.0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20880.0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46345.2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东昌区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46367.1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35887.9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29563.4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55079.4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二道江区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93667.1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72807.7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57453.1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46137.7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36676.9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63451.6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通化县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72754.9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53483.7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39983.5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33462.0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47198.5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辉南县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56362.7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49177.5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39769.3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31175.0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20736.0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41077.9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柳河县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67730.0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50263.6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34560.0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27039.6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21000.0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43947.6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梅河口市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91691.2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58008.4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46993.2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32569.0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26960.4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55939.2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220582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集安市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72910.0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50431.0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49138.1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220600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白山市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128917.6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89315.3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64611.0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44705.3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34129.0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76967.8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市辖区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151740.0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91685.4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44424.0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74889.7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浑江区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92181.6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27503.6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52568.5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江源区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33415.4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30120.0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44740.4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抚松县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90429.1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68974.0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52764.0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34383.3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25225.8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60565.7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靖宇县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109523.1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68210.7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42957.0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33205.7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27530.0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59782.5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长白朝鲜族自治县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65612.1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57614.2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46836.0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35181.0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22506.0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47925.6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220681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临江市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98053.5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81061.0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59797.0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35985.0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64713.0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220700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松原市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44983.1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34640.4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27650.1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22320.0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42517.6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宁江区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165946.2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135777.4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109069.3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76337.0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45234.8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111176.8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前郭尔罗斯蒙古族自治县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146547.4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90727.0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72439.4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36850.5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79436.4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长岭县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137570.2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69887.7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44837.2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68359.1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乾安县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208269.9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145225.7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90200.5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50500.0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33000.0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107854.4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经济技术开发区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82171.0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59575.7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40936.9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35700.0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28105.6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51596.9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220781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扶余市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64680.0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47516.0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26195.0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59673.9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220800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白城市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133753.1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84296.0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53906.0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39600.0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30751.3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70954.4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市辖区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95646.7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73646.2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58104.0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61215.6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洮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北区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168066.6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118587.9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77665.0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43110.4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92742.0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工业园区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106512.0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79804.0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75004.0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70362.0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61476.0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80054.5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镇赉县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113415.2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66928.8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50664.0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31223.4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19200.0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62718.6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通榆县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85453.5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49320.0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44454.0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30570.0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50839.1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洮南市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111378.0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61454.8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43810.0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34248.0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26770.0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59004.8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220882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大安市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123978.8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70489.1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48993.3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40000.7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67772.0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222400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  <w:lang w:bidi="ar"/>
              </w:rPr>
              <w:t xml:space="preserve">延边朝鲜族自治州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65300.0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56473.0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42694.2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41494.2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41487.4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"/>
              </w:rPr>
              <w:t xml:space="preserve">60784.1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延吉市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128653.0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83471.4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54217.5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72486.0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图们市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80300.0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58000.0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36000.0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23880.0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18960.0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49011.1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敦化市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92172.4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66491.5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50533.6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37260.6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61572.5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珲春市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107968.4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60000.0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45600.0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34600.0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68907.5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龙井市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134867.7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66849.8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40286.0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29184.0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29184.0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64515.3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和龙市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81600.0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54000.0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31462.7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24962.8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51094.7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汪清县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88662.0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81990.0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72711.6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44400.0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31250.0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67493.6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222426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  <w:lang w:bidi="ar"/>
              </w:rPr>
              <w:t xml:space="preserve">安图县</w:t>
            </w:r>
            <w:r>
              <w:rPr>
                <w:rFonts w:hint="eastAsia" w:ascii="仿宋_GB2312" w:hAnsi="Times New Roman" w:eastAsia="仿宋_GB2312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102268.2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55800.0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42000.0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31235.0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27000.0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/>
          </w:tcPr>
          <w:p>
            <w:pPr>
              <w:widowControl w:val="true"/>
              <w:pBdr/>
              <w:spacing w:line="240" w:lineRule="exact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 xml:space="preserve">56382.1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widowControl w:val="true"/>
        <w:pBdr/>
        <w:shd w:val="clear" w:color="auto" w:fill="ffffff"/>
        <w:spacing w:line="600" w:lineRule="exact"/>
        <w:ind/>
        <w:rPr>
          <w:rFonts w:hint="eastAsia" w:ascii="仿宋_GB2312" w:hAnsi="仿宋" w:eastAsia="仿宋_GB2312" w:cs="仿宋"/>
          <w:color w:val="343434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343434"/>
          <w:sz w:val="32"/>
          <w:szCs w:val="32"/>
          <w:shd w:val="clear" w:color="auto" w:fill="ffffff"/>
          <w:lang w:bidi="ar"/>
        </w:rPr>
      </w:r>
      <w:r>
        <w:rPr>
          <w:rFonts w:hint="eastAsia" w:ascii="仿宋_GB2312" w:hAnsi="仿宋" w:eastAsia="仿宋_GB2312" w:cs="仿宋"/>
          <w:color w:val="343434"/>
          <w:sz w:val="32"/>
          <w:szCs w:val="32"/>
          <w:shd w:val="clear" w:color="auto" w:fill="ffffff"/>
          <w:lang w:bidi="ar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erReference w:type="default" r:id="rId9"/>
      <w:footnotePr/>
      <w:endnotePr/>
      <w:type w:val="nextPage"/>
      <w:pgSz w:h="16838" w:orient="landscape" w:w="11906"/>
      <w:pgMar w:top="2098" w:right="1474" w:bottom="1984" w:left="1587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Symbol">
    <w:panose1 w:val="05050102010706020507"/>
  </w:font>
  <w:font w:name="Wingdings">
    <w:panose1 w:val="05000000000000000000"/>
  </w:font>
  <w:font w:name="方正小标宋简体">
    <w:panose1 w:val="03000509000000000000"/>
  </w:font>
  <w:font w:name="仿宋_GB2312">
    <w:panose1 w:val="02010609030101010101"/>
  </w:font>
  <w:font w:name="黑体">
    <w:panose1 w:val="0201060906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pBdr/>
      <w:spacing/>
      <w:ind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 xml:space="preserve">1</w:t>
    </w:r>
    <w:r>
      <w:fldChar w:fldCharType="end"/>
    </w:r>
    <w:r>
      <w:rPr>
        <w:rFonts w:hint="eastAsia"/>
      </w:rPr>
    </w:r>
  </w:p>
  <w:p>
    <w:pPr>
      <w:pStyle w:val="6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表%1 "/>
      <w:numFmt w:val="decimal"/>
      <w:pPr>
        <w:pBdr/>
        <w:tabs>
          <w:tab w:val="left" w:leader="none" w:pos="0"/>
        </w:tabs>
        <w:spacing/>
        <w:ind w:firstLine="0" w:left="0"/>
      </w:pPr>
      <w:pStyle w:val="731"/>
      <w:rPr>
        <w:rFonts w:hint="default" w:ascii="Times New Roman" w:hAnsi="Times New Roman" w:eastAsia="黑体" w:cs="宋体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图%1"/>
      <w:numFmt w:val="decimal"/>
      <w:pPr>
        <w:pBdr/>
        <w:spacing/>
        <w:ind w:hanging="425" w:left="425"/>
      </w:pPr>
      <w:pStyle w:val="732"/>
      <w:rPr>
        <w:rFonts w:hint="default" w:ascii="Times New Roman" w:hAnsi="Times New Roman" w:eastAsia="黑体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76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85"/>
    <w:link w:val="677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85"/>
    <w:link w:val="678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85"/>
    <w:link w:val="67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85"/>
    <w:link w:val="680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85"/>
    <w:link w:val="681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85"/>
    <w:link w:val="682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85"/>
    <w:link w:val="683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85"/>
    <w:link w:val="684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85"/>
    <w:link w:val="725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5"/>
    <w:link w:val="688"/>
    <w:uiPriority w:val="99"/>
    <w:pPr>
      <w:pBdr/>
      <w:spacing/>
      <w:ind/>
    </w:pPr>
  </w:style>
  <w:style w:type="character" w:styleId="45">
    <w:name w:val="Footer Char"/>
    <w:basedOn w:val="685"/>
    <w:link w:val="690"/>
    <w:uiPriority w:val="99"/>
    <w:pPr>
      <w:pBdr/>
      <w:spacing/>
      <w:ind/>
    </w:pPr>
  </w:style>
  <w:style w:type="paragraph" w:styleId="46">
    <w:name w:val="Caption"/>
    <w:basedOn w:val="675"/>
    <w:next w:val="6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  <w:pPr>
      <w:pBdr/>
      <w:spacing/>
      <w:ind/>
    </w:pPr>
  </w:style>
  <w:style w:type="table" w:styleId="48">
    <w:name w:val="Table Grid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76">
    <w:name w:val="Footnote Text Char"/>
    <w:link w:val="722"/>
    <w:uiPriority w:val="99"/>
    <w:pPr>
      <w:pBdr/>
      <w:spacing/>
      <w:ind/>
    </w:pPr>
    <w:rPr>
      <w:sz w:val="18"/>
    </w:rPr>
  </w:style>
  <w:style w:type="paragraph" w:styleId="178">
    <w:name w:val="endnote text"/>
    <w:basedOn w:val="67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5"/>
    <w:next w:val="67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5"/>
    <w:next w:val="67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5"/>
    <w:next w:val="67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5"/>
    <w:next w:val="67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5"/>
    <w:next w:val="67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5"/>
    <w:next w:val="67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5"/>
    <w:next w:val="67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5"/>
    <w:next w:val="67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5"/>
    <w:next w:val="675"/>
    <w:uiPriority w:val="99"/>
    <w:unhideWhenUsed/>
    <w:pPr>
      <w:pBdr/>
      <w:spacing w:after="0" w:afterAutospacing="0"/>
      <w:ind/>
    </w:pPr>
  </w:style>
  <w:style w:type="paragraph" w:styleId="675" w:default="1">
    <w:name w:val="Normal"/>
    <w:qFormat/>
    <w:pPr>
      <w:widowControl w:val="false"/>
      <w:pBdr/>
      <w:spacing/>
      <w:ind/>
      <w:jc w:val="both"/>
    </w:pPr>
    <w:rPr>
      <w:rFonts w:ascii="Calibri" w:hAnsi="Calibri" w:eastAsia="宋体" w:cs="Times New Roman"/>
    </w:rPr>
  </w:style>
  <w:style w:type="paragraph" w:styleId="676">
    <w:name w:val="Heading 1"/>
    <w:basedOn w:val="675"/>
    <w:next w:val="677"/>
    <w:link w:val="707"/>
    <w:qFormat/>
    <w:pPr>
      <w:pBdr/>
      <w:tabs>
        <w:tab w:val="left" w:leader="none" w:pos="0"/>
      </w:tabs>
      <w:spacing w:line="576" w:lineRule="exact"/>
      <w:ind w:firstLine="640"/>
      <w:jc w:val="left"/>
      <w:outlineLvl w:val="0"/>
    </w:pPr>
    <w:rPr>
      <w:rFonts w:ascii="黑体" w:hAnsi="黑体" w:eastAsia="黑体"/>
      <w:sz w:val="32"/>
      <w:szCs w:val="48"/>
    </w:rPr>
  </w:style>
  <w:style w:type="paragraph" w:styleId="677">
    <w:name w:val="Heading 2"/>
    <w:basedOn w:val="675"/>
    <w:next w:val="675"/>
    <w:link w:val="734"/>
    <w:qFormat/>
    <w:pPr>
      <w:keepNext w:val="true"/>
      <w:keepLines w:val="true"/>
      <w:pBdr/>
      <w:spacing w:after="260" w:before="260" w:line="413" w:lineRule="auto"/>
      <w:ind w:firstLine="643"/>
      <w:outlineLvl w:val="1"/>
    </w:pPr>
    <w:rPr>
      <w:rFonts w:ascii="Arial" w:hAnsi="Arial"/>
      <w:b/>
      <w:sz w:val="32"/>
      <w:szCs w:val="30"/>
    </w:rPr>
  </w:style>
  <w:style w:type="paragraph" w:styleId="678">
    <w:name w:val="Heading 3"/>
    <w:basedOn w:val="677"/>
    <w:next w:val="679"/>
    <w:link w:val="708"/>
    <w:unhideWhenUsed/>
    <w:qFormat/>
    <w:pPr>
      <w:keepNext w:val="false"/>
      <w:keepLines w:val="false"/>
      <w:pBdr/>
      <w:tabs>
        <w:tab w:val="left" w:leader="none" w:pos="0"/>
      </w:tabs>
      <w:spacing w:after="0" w:before="0" w:line="576" w:lineRule="exact"/>
      <w:ind w:firstLine="640"/>
      <w:jc w:val="left"/>
      <w:outlineLvl w:val="2"/>
    </w:pPr>
    <w:rPr>
      <w:rFonts w:ascii="Times New Roman" w:hAnsi="Times New Roman" w:eastAsia="仿宋_GB2312"/>
      <w:szCs w:val="32"/>
    </w:rPr>
  </w:style>
  <w:style w:type="paragraph" w:styleId="679">
    <w:name w:val="Heading 4"/>
    <w:basedOn w:val="678"/>
    <w:next w:val="680"/>
    <w:link w:val="709"/>
    <w:semiHidden/>
    <w:unhideWhenUsed/>
    <w:qFormat/>
    <w:pPr>
      <w:pBdr/>
      <w:spacing/>
      <w:ind w:firstLine="883"/>
      <w:outlineLvl w:val="3"/>
    </w:pPr>
    <w:rPr>
      <w:b w:val="0"/>
      <w:szCs w:val="28"/>
    </w:rPr>
  </w:style>
  <w:style w:type="paragraph" w:styleId="680">
    <w:name w:val="Heading 5"/>
    <w:basedOn w:val="679"/>
    <w:next w:val="675"/>
    <w:link w:val="710"/>
    <w:semiHidden/>
    <w:unhideWhenUsed/>
    <w:qFormat/>
    <w:pPr>
      <w:keepNext w:val="true"/>
      <w:keepLines w:val="true"/>
      <w:pBdr/>
      <w:spacing w:line="560" w:lineRule="exact"/>
      <w:ind w:firstLine="640"/>
      <w:outlineLvl w:val="4"/>
    </w:pPr>
  </w:style>
  <w:style w:type="paragraph" w:styleId="681">
    <w:name w:val="Heading 6"/>
    <w:basedOn w:val="680"/>
    <w:next w:val="675"/>
    <w:link w:val="711"/>
    <w:semiHidden/>
    <w:unhideWhenUsed/>
    <w:qFormat/>
    <w:pPr>
      <w:pBdr/>
      <w:spacing/>
      <w:ind w:firstLine="883"/>
      <w:outlineLvl w:val="5"/>
    </w:pPr>
  </w:style>
  <w:style w:type="paragraph" w:styleId="682">
    <w:name w:val="Heading 7"/>
    <w:basedOn w:val="681"/>
    <w:link w:val="712"/>
    <w:semiHidden/>
    <w:unhideWhenUsed/>
    <w:qFormat/>
    <w:pPr>
      <w:pBdr/>
      <w:spacing/>
      <w:ind w:firstLine="640"/>
      <w:outlineLvl w:val="6"/>
    </w:pPr>
  </w:style>
  <w:style w:type="paragraph" w:styleId="683">
    <w:name w:val="Heading 8"/>
    <w:basedOn w:val="682"/>
    <w:next w:val="675"/>
    <w:link w:val="713"/>
    <w:semiHidden/>
    <w:unhideWhenUsed/>
    <w:qFormat/>
    <w:pPr>
      <w:pBdr/>
      <w:spacing/>
      <w:ind/>
      <w:outlineLvl w:val="7"/>
    </w:pPr>
  </w:style>
  <w:style w:type="paragraph" w:styleId="684">
    <w:name w:val="Heading 9"/>
    <w:basedOn w:val="675"/>
    <w:next w:val="675"/>
    <w:link w:val="714"/>
    <w:semiHidden/>
    <w:unhideWhenUsed/>
    <w:qFormat/>
    <w:pPr>
      <w:keepNext w:val="true"/>
      <w:keepLines w:val="true"/>
      <w:pBdr/>
      <w:spacing w:after="64" w:before="240" w:line="317" w:lineRule="auto"/>
      <w:ind w:firstLine="402"/>
      <w:outlineLvl w:val="8"/>
    </w:pPr>
    <w:rPr>
      <w:rFonts w:ascii="Arial" w:hAnsi="Arial" w:eastAsia="黑体" w:cs="仿宋_GB2312"/>
      <w:szCs w:val="24"/>
    </w:rPr>
  </w:style>
  <w:style w:type="character" w:styleId="685" w:default="1">
    <w:name w:val="Default Paragraph Font"/>
    <w:uiPriority w:val="1"/>
    <w:semiHidden/>
    <w:unhideWhenUsed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 w:default="1">
    <w:name w:val="No List"/>
    <w:uiPriority w:val="99"/>
    <w:semiHidden/>
    <w:unhideWhenUsed/>
    <w:pPr>
      <w:pBdr/>
      <w:spacing/>
      <w:ind/>
    </w:pPr>
  </w:style>
  <w:style w:type="paragraph" w:styleId="688">
    <w:name w:val="Header"/>
    <w:basedOn w:val="675"/>
    <w:link w:val="689"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89" w:customStyle="1">
    <w:name w:val="页眉 Char"/>
    <w:basedOn w:val="685"/>
    <w:link w:val="688"/>
    <w:uiPriority w:val="99"/>
    <w:pPr>
      <w:pBdr/>
      <w:spacing/>
      <w:ind/>
    </w:pPr>
    <w:rPr>
      <w:sz w:val="18"/>
      <w:szCs w:val="18"/>
    </w:rPr>
  </w:style>
  <w:style w:type="paragraph" w:styleId="690">
    <w:name w:val="Footer"/>
    <w:basedOn w:val="675"/>
    <w:link w:val="691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91" w:customStyle="1">
    <w:name w:val="页脚 Char"/>
    <w:basedOn w:val="685"/>
    <w:link w:val="690"/>
    <w:uiPriority w:val="99"/>
    <w:pPr>
      <w:pBdr/>
      <w:spacing/>
      <w:ind/>
    </w:pPr>
    <w:rPr>
      <w:sz w:val="18"/>
      <w:szCs w:val="18"/>
    </w:rPr>
  </w:style>
  <w:style w:type="character" w:styleId="692" w:customStyle="1">
    <w:name w:val="标题 1 Char"/>
    <w:basedOn w:val="685"/>
    <w:uiPriority w:val="9"/>
    <w:pPr>
      <w:pBdr/>
      <w:spacing/>
      <w:ind/>
    </w:pPr>
    <w:rPr>
      <w:rFonts w:ascii="Calibri" w:hAnsi="Calibri" w:eastAsia="宋体" w:cs="Times New Roman"/>
      <w:b/>
      <w:bCs/>
      <w:sz w:val="44"/>
      <w:szCs w:val="44"/>
    </w:rPr>
  </w:style>
  <w:style w:type="character" w:styleId="693" w:customStyle="1">
    <w:name w:val="标题 2 Char"/>
    <w:basedOn w:val="68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94" w:customStyle="1">
    <w:name w:val="标题 3 Char"/>
    <w:basedOn w:val="685"/>
    <w:uiPriority w:val="9"/>
    <w:semiHidden/>
    <w:pPr>
      <w:pBdr/>
      <w:spacing/>
      <w:ind/>
    </w:pPr>
    <w:rPr>
      <w:rFonts w:ascii="Calibri" w:hAnsi="Calibri" w:eastAsia="宋体" w:cs="Times New Roman"/>
      <w:b/>
      <w:bCs/>
      <w:sz w:val="32"/>
      <w:szCs w:val="32"/>
    </w:rPr>
  </w:style>
  <w:style w:type="character" w:styleId="695" w:customStyle="1">
    <w:name w:val="标题 4 Char"/>
    <w:basedOn w:val="68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696" w:customStyle="1">
    <w:name w:val="标题 5 Char"/>
    <w:basedOn w:val="685"/>
    <w:uiPriority w:val="9"/>
    <w:semiHidden/>
    <w:pPr>
      <w:pBdr/>
      <w:spacing/>
      <w:ind/>
    </w:pPr>
    <w:rPr>
      <w:rFonts w:ascii="Calibri" w:hAnsi="Calibri" w:eastAsia="宋体" w:cs="Times New Roman"/>
      <w:b/>
      <w:bCs/>
      <w:sz w:val="28"/>
      <w:szCs w:val="28"/>
    </w:rPr>
  </w:style>
  <w:style w:type="character" w:styleId="697" w:customStyle="1">
    <w:name w:val="标题 6 Char"/>
    <w:basedOn w:val="685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styleId="698" w:customStyle="1">
    <w:name w:val="标题 7 Char"/>
    <w:basedOn w:val="685"/>
    <w:uiPriority w:val="9"/>
    <w:semiHidden/>
    <w:pPr>
      <w:pBdr/>
      <w:spacing/>
      <w:ind/>
    </w:pPr>
    <w:rPr>
      <w:rFonts w:ascii="Calibri" w:hAnsi="Calibri" w:eastAsia="宋体" w:cs="Times New Roman"/>
      <w:b/>
      <w:bCs/>
      <w:sz w:val="24"/>
      <w:szCs w:val="24"/>
    </w:rPr>
  </w:style>
  <w:style w:type="character" w:styleId="699" w:customStyle="1">
    <w:name w:val="标题 8 Char"/>
    <w:basedOn w:val="685"/>
    <w:uiPriority w:val="9"/>
    <w:semiHidden/>
    <w:pPr>
      <w:pBdr/>
      <w:spacing/>
      <w:ind/>
    </w:pPr>
    <w:rPr>
      <w:rFonts w:asciiTheme="majorHAnsi" w:hAnsiTheme="majorHAnsi" w:eastAsiaTheme="majorEastAsia" w:cstheme="majorBidi"/>
      <w:sz w:val="24"/>
      <w:szCs w:val="24"/>
    </w:rPr>
  </w:style>
  <w:style w:type="character" w:styleId="700" w:customStyle="1">
    <w:name w:val="标题 9 Char"/>
    <w:basedOn w:val="685"/>
    <w:uiPriority w:val="9"/>
    <w:semiHidden/>
    <w:pPr>
      <w:pBdr/>
      <w:spacing/>
      <w:ind/>
    </w:pPr>
    <w:rPr>
      <w:rFonts w:asciiTheme="majorHAnsi" w:hAnsiTheme="majorHAnsi" w:eastAsiaTheme="majorEastAsia" w:cstheme="majorBidi"/>
      <w:szCs w:val="21"/>
    </w:rPr>
  </w:style>
  <w:style w:type="paragraph" w:styleId="701">
    <w:name w:val="Normal (Web)"/>
    <w:basedOn w:val="675"/>
    <w:pPr>
      <w:pBdr/>
      <w:spacing w:after="100" w:afterAutospacing="1" w:before="100" w:beforeAutospacing="1"/>
      <w:ind/>
      <w:jc w:val="left"/>
    </w:pPr>
    <w:rPr>
      <w:sz w:val="24"/>
    </w:rPr>
  </w:style>
  <w:style w:type="character" w:styleId="702" w:customStyle="1">
    <w:name w:val="页眉 字符"/>
    <w:pPr>
      <w:pBdr/>
      <w:spacing/>
      <w:ind/>
    </w:pPr>
    <w:rPr>
      <w:rFonts w:ascii="Calibri" w:hAnsi="Calibri"/>
      <w:sz w:val="18"/>
      <w:szCs w:val="18"/>
    </w:rPr>
  </w:style>
  <w:style w:type="character" w:styleId="703" w:customStyle="1">
    <w:name w:val="页脚 字符"/>
    <w:uiPriority w:val="99"/>
    <w:pPr>
      <w:pBdr/>
      <w:spacing/>
      <w:ind/>
    </w:pPr>
    <w:rPr>
      <w:rFonts w:ascii="Calibri" w:hAnsi="Calibri"/>
      <w:sz w:val="18"/>
      <w:szCs w:val="18"/>
    </w:rPr>
  </w:style>
  <w:style w:type="paragraph" w:styleId="704">
    <w:name w:val="Date"/>
    <w:basedOn w:val="675"/>
    <w:next w:val="675"/>
    <w:link w:val="706"/>
    <w:pPr>
      <w:pBdr/>
      <w:spacing/>
      <w:ind w:left="100"/>
    </w:pPr>
  </w:style>
  <w:style w:type="character" w:styleId="705" w:customStyle="1">
    <w:name w:val="日期 Char"/>
    <w:basedOn w:val="685"/>
    <w:uiPriority w:val="99"/>
    <w:semiHidden/>
    <w:pPr>
      <w:pBdr/>
      <w:spacing/>
      <w:ind/>
    </w:pPr>
    <w:rPr>
      <w:rFonts w:ascii="Calibri" w:hAnsi="Calibri" w:eastAsia="宋体" w:cs="Times New Roman"/>
    </w:rPr>
  </w:style>
  <w:style w:type="character" w:styleId="706" w:customStyle="1">
    <w:name w:val="日期 字符"/>
    <w:link w:val="704"/>
    <w:pPr>
      <w:pBdr/>
      <w:spacing/>
      <w:ind/>
    </w:pPr>
    <w:rPr>
      <w:rFonts w:ascii="Calibri" w:hAnsi="Calibri" w:eastAsia="宋体" w:cs="Times New Roman"/>
    </w:rPr>
  </w:style>
  <w:style w:type="character" w:styleId="707" w:customStyle="1">
    <w:name w:val="标题 1 字符"/>
    <w:link w:val="676"/>
    <w:qFormat/>
    <w:pPr>
      <w:pBdr/>
      <w:spacing/>
      <w:ind/>
    </w:pPr>
    <w:rPr>
      <w:rFonts w:ascii="黑体" w:hAnsi="黑体" w:eastAsia="黑体" w:cs="Times New Roman"/>
      <w:sz w:val="32"/>
      <w:szCs w:val="48"/>
    </w:rPr>
  </w:style>
  <w:style w:type="character" w:styleId="708" w:customStyle="1">
    <w:name w:val="标题 3 字符"/>
    <w:link w:val="678"/>
    <w:qFormat/>
    <w:pPr>
      <w:pBdr/>
      <w:spacing/>
      <w:ind/>
    </w:pPr>
    <w:rPr>
      <w:rFonts w:ascii="Times New Roman" w:hAnsi="Times New Roman" w:eastAsia="仿宋_GB2312" w:cs="Times New Roman"/>
      <w:b/>
      <w:sz w:val="32"/>
      <w:szCs w:val="32"/>
    </w:rPr>
  </w:style>
  <w:style w:type="character" w:styleId="709" w:customStyle="1">
    <w:name w:val="标题 4 字符"/>
    <w:link w:val="679"/>
    <w:semiHidden/>
    <w:qFormat/>
    <w:pPr>
      <w:pBdr/>
      <w:spacing/>
      <w:ind/>
    </w:pPr>
    <w:rPr>
      <w:rFonts w:ascii="Times New Roman" w:hAnsi="Times New Roman" w:eastAsia="仿宋_GB2312" w:cs="Times New Roman"/>
      <w:sz w:val="32"/>
      <w:szCs w:val="28"/>
    </w:rPr>
  </w:style>
  <w:style w:type="character" w:styleId="710" w:customStyle="1">
    <w:name w:val="标题 5 字符"/>
    <w:link w:val="680"/>
    <w:semiHidden/>
    <w:qFormat/>
    <w:pPr>
      <w:pBdr/>
      <w:spacing/>
      <w:ind/>
    </w:pPr>
    <w:rPr>
      <w:rFonts w:ascii="Times New Roman" w:hAnsi="Times New Roman" w:eastAsia="仿宋_GB2312" w:cs="Times New Roman"/>
      <w:sz w:val="32"/>
      <w:szCs w:val="28"/>
    </w:rPr>
  </w:style>
  <w:style w:type="character" w:styleId="711" w:customStyle="1">
    <w:name w:val="标题 6 字符"/>
    <w:link w:val="681"/>
    <w:semiHidden/>
    <w:pPr>
      <w:pBdr/>
      <w:spacing/>
      <w:ind/>
    </w:pPr>
    <w:rPr>
      <w:rFonts w:ascii="Times New Roman" w:hAnsi="Times New Roman" w:eastAsia="仿宋_GB2312" w:cs="Times New Roman"/>
      <w:sz w:val="32"/>
      <w:szCs w:val="28"/>
    </w:rPr>
  </w:style>
  <w:style w:type="character" w:styleId="712" w:customStyle="1">
    <w:name w:val="标题 7 字符"/>
    <w:link w:val="682"/>
    <w:semiHidden/>
    <w:pPr>
      <w:pBdr/>
      <w:spacing/>
      <w:ind/>
    </w:pPr>
    <w:rPr>
      <w:rFonts w:ascii="Times New Roman" w:hAnsi="Times New Roman" w:eastAsia="仿宋_GB2312" w:cs="Times New Roman"/>
      <w:sz w:val="32"/>
      <w:szCs w:val="28"/>
    </w:rPr>
  </w:style>
  <w:style w:type="character" w:styleId="713" w:customStyle="1">
    <w:name w:val="标题 8 字符"/>
    <w:link w:val="683"/>
    <w:semiHidden/>
    <w:pPr>
      <w:pBdr/>
      <w:spacing/>
      <w:ind/>
    </w:pPr>
    <w:rPr>
      <w:rFonts w:ascii="Times New Roman" w:hAnsi="Times New Roman" w:eastAsia="仿宋_GB2312" w:cs="Times New Roman"/>
      <w:sz w:val="32"/>
      <w:szCs w:val="28"/>
    </w:rPr>
  </w:style>
  <w:style w:type="character" w:styleId="714" w:customStyle="1">
    <w:name w:val="标题 9 字符"/>
    <w:link w:val="684"/>
    <w:semiHidden/>
    <w:pPr>
      <w:pBdr/>
      <w:spacing/>
      <w:ind/>
    </w:pPr>
    <w:rPr>
      <w:rFonts w:ascii="Arial" w:hAnsi="Arial" w:eastAsia="黑体" w:cs="仿宋_GB2312"/>
      <w:szCs w:val="24"/>
    </w:rPr>
  </w:style>
  <w:style w:type="paragraph" w:styleId="715">
    <w:name w:val="Body Text"/>
    <w:basedOn w:val="675"/>
    <w:link w:val="717"/>
    <w:qFormat/>
    <w:pPr>
      <w:pBdr/>
      <w:spacing w:line="576" w:lineRule="exact"/>
      <w:ind w:firstLine="964"/>
      <w:jc w:val="center"/>
    </w:pPr>
    <w:rPr>
      <w:rFonts w:ascii="宋体" w:hAnsi="宋体" w:eastAsia="仿宋_GB2312" w:cs="仿宋_GB2312"/>
      <w:color w:val="000000"/>
      <w:spacing w:val="-22"/>
      <w:sz w:val="28"/>
      <w:szCs w:val="24"/>
    </w:rPr>
  </w:style>
  <w:style w:type="character" w:styleId="716" w:customStyle="1">
    <w:name w:val="正文文本 Char"/>
    <w:basedOn w:val="685"/>
    <w:uiPriority w:val="99"/>
    <w:semiHidden/>
    <w:pPr>
      <w:pBdr/>
      <w:spacing/>
      <w:ind/>
    </w:pPr>
    <w:rPr>
      <w:rFonts w:ascii="Calibri" w:hAnsi="Calibri" w:eastAsia="宋体" w:cs="Times New Roman"/>
    </w:rPr>
  </w:style>
  <w:style w:type="character" w:styleId="717" w:customStyle="1">
    <w:name w:val="正文文本 字符"/>
    <w:link w:val="715"/>
    <w:pPr>
      <w:pBdr/>
      <w:spacing/>
      <w:ind/>
    </w:pPr>
    <w:rPr>
      <w:rFonts w:ascii="宋体" w:hAnsi="宋体" w:eastAsia="仿宋_GB2312" w:cs="仿宋_GB2312"/>
      <w:color w:val="000000"/>
      <w:spacing w:val="-22"/>
      <w:sz w:val="28"/>
      <w:szCs w:val="24"/>
    </w:rPr>
  </w:style>
  <w:style w:type="paragraph" w:styleId="718">
    <w:name w:val="Body Text Indent"/>
    <w:basedOn w:val="675"/>
    <w:link w:val="720"/>
    <w:qFormat/>
    <w:pPr>
      <w:pBdr/>
      <w:spacing w:after="120" w:line="576" w:lineRule="exact"/>
      <w:ind w:firstLine="964" w:left="420"/>
    </w:pPr>
    <w:rPr>
      <w:rFonts w:ascii="Times New Roman" w:hAnsi="Times New Roman" w:eastAsia="仿宋_GB2312" w:cs="仿宋_GB2312"/>
      <w:sz w:val="32"/>
      <w:szCs w:val="24"/>
    </w:rPr>
  </w:style>
  <w:style w:type="character" w:styleId="719" w:customStyle="1">
    <w:name w:val="正文文本缩进 Char"/>
    <w:basedOn w:val="685"/>
    <w:uiPriority w:val="99"/>
    <w:semiHidden/>
    <w:pPr>
      <w:pBdr/>
      <w:spacing/>
      <w:ind/>
    </w:pPr>
    <w:rPr>
      <w:rFonts w:ascii="Calibri" w:hAnsi="Calibri" w:eastAsia="宋体" w:cs="Times New Roman"/>
    </w:rPr>
  </w:style>
  <w:style w:type="character" w:styleId="720" w:customStyle="1">
    <w:name w:val="正文文本缩进 字符"/>
    <w:link w:val="718"/>
    <w:pPr>
      <w:pBdr/>
      <w:spacing/>
      <w:ind/>
    </w:pPr>
    <w:rPr>
      <w:rFonts w:ascii="Times New Roman" w:hAnsi="Times New Roman" w:eastAsia="仿宋_GB2312" w:cs="仿宋_GB2312"/>
      <w:sz w:val="32"/>
      <w:szCs w:val="24"/>
    </w:rPr>
  </w:style>
  <w:style w:type="paragraph" w:styleId="721">
    <w:name w:val="StGen0"/>
    <w:basedOn w:val="718"/>
    <w:next w:val="743"/>
    <w:link w:val="728"/>
    <w:qFormat/>
    <w:pPr>
      <w:pBdr/>
      <w:spacing/>
      <w:ind w:firstLine="420"/>
    </w:pPr>
  </w:style>
  <w:style w:type="paragraph" w:styleId="722">
    <w:name w:val="footnote text"/>
    <w:basedOn w:val="675"/>
    <w:link w:val="724"/>
    <w:qFormat/>
    <w:pPr>
      <w:pBdr/>
      <w:spacing/>
      <w:ind/>
      <w:jc w:val="left"/>
    </w:pPr>
    <w:rPr>
      <w:rFonts w:ascii="Times New Roman" w:hAnsi="Times New Roman" w:eastAsia="仿宋_GB2312" w:cs="仿宋_GB2312"/>
      <w:sz w:val="18"/>
      <w:szCs w:val="24"/>
    </w:rPr>
  </w:style>
  <w:style w:type="character" w:styleId="723" w:customStyle="1">
    <w:name w:val="脚注文本 Char"/>
    <w:basedOn w:val="685"/>
    <w:uiPriority w:val="99"/>
    <w:semiHidden/>
    <w:pPr>
      <w:pBdr/>
      <w:spacing/>
      <w:ind/>
    </w:pPr>
    <w:rPr>
      <w:rFonts w:ascii="Calibri" w:hAnsi="Calibri" w:eastAsia="宋体" w:cs="Times New Roman"/>
      <w:sz w:val="18"/>
      <w:szCs w:val="18"/>
    </w:rPr>
  </w:style>
  <w:style w:type="character" w:styleId="724" w:customStyle="1">
    <w:name w:val="脚注文本 字符"/>
    <w:link w:val="722"/>
    <w:pPr>
      <w:pBdr/>
      <w:spacing/>
      <w:ind/>
    </w:pPr>
    <w:rPr>
      <w:rFonts w:ascii="Times New Roman" w:hAnsi="Times New Roman" w:eastAsia="仿宋_GB2312" w:cs="仿宋_GB2312"/>
      <w:sz w:val="18"/>
      <w:szCs w:val="24"/>
    </w:rPr>
  </w:style>
  <w:style w:type="paragraph" w:styleId="725">
    <w:name w:val="Title"/>
    <w:next w:val="675"/>
    <w:link w:val="727"/>
    <w:qFormat/>
    <w:pPr>
      <w:pBdr/>
      <w:spacing w:line="576" w:lineRule="exact"/>
      <w:ind/>
      <w:jc w:val="center"/>
    </w:pPr>
    <w:rPr>
      <w:rFonts w:ascii="Times New Roman" w:hAnsi="Times New Roman" w:eastAsia="方正小标宋简体" w:cs="Times New Roman"/>
      <w:bCs/>
      <w:sz w:val="44"/>
      <w:szCs w:val="32"/>
    </w:rPr>
  </w:style>
  <w:style w:type="character" w:styleId="726" w:customStyle="1">
    <w:name w:val="标题 Char"/>
    <w:basedOn w:val="685"/>
    <w:uiPriority w:val="10"/>
    <w:pPr>
      <w:pBdr/>
      <w:spacing/>
      <w:ind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27" w:customStyle="1">
    <w:name w:val="标题 字符"/>
    <w:link w:val="725"/>
    <w:qFormat/>
    <w:pPr>
      <w:pBdr/>
      <w:spacing/>
      <w:ind/>
    </w:pPr>
    <w:rPr>
      <w:rFonts w:ascii="Times New Roman" w:hAnsi="Times New Roman" w:eastAsia="方正小标宋简体" w:cs="Times New Roman"/>
      <w:bCs/>
      <w:sz w:val="44"/>
      <w:szCs w:val="32"/>
    </w:rPr>
  </w:style>
  <w:style w:type="character" w:styleId="728" w:customStyle="1">
    <w:name w:val="正文文本首行缩进 2 字符"/>
    <w:basedOn w:val="720"/>
    <w:link w:val="721"/>
    <w:pPr>
      <w:pBdr/>
      <w:spacing/>
      <w:ind/>
    </w:pPr>
    <w:rPr>
      <w:rFonts w:ascii="Times New Roman" w:hAnsi="Times New Roman" w:eastAsia="仿宋_GB2312" w:cs="仿宋_GB2312"/>
      <w:sz w:val="32"/>
      <w:szCs w:val="24"/>
    </w:rPr>
  </w:style>
  <w:style w:type="character" w:styleId="729">
    <w:name w:val="Strong"/>
    <w:qFormat/>
    <w:pPr>
      <w:pBdr/>
      <w:spacing/>
      <w:ind/>
    </w:pPr>
    <w:rPr>
      <w:b/>
    </w:rPr>
  </w:style>
  <w:style w:type="character" w:styleId="730">
    <w:name w:val="footnote reference"/>
    <w:qFormat/>
    <w:pPr>
      <w:pBdr/>
      <w:spacing/>
      <w:ind/>
    </w:pPr>
    <w:rPr>
      <w:vertAlign w:val="superscript"/>
    </w:rPr>
  </w:style>
  <w:style w:type="paragraph" w:styleId="731" w:customStyle="1">
    <w:name w:val="表XX"/>
    <w:basedOn w:val="675"/>
    <w:next w:val="675"/>
    <w:qFormat/>
    <w:pPr>
      <w:numPr>
        <w:ilvl w:val="0"/>
        <w:numId w:val="1"/>
      </w:numPr>
      <w:pBdr/>
      <w:spacing w:line="360" w:lineRule="auto"/>
      <w:ind/>
      <w:jc w:val="center"/>
    </w:pPr>
    <w:rPr>
      <w:rFonts w:hint="eastAsia" w:ascii="Times New Roman" w:hAnsi="Times New Roman" w:eastAsia="黑体"/>
      <w:sz w:val="24"/>
      <w:szCs w:val="28"/>
    </w:rPr>
  </w:style>
  <w:style w:type="paragraph" w:styleId="732" w:customStyle="1">
    <w:name w:val="图XX"/>
    <w:basedOn w:val="675"/>
    <w:next w:val="675"/>
    <w:qFormat/>
    <w:pPr>
      <w:numPr>
        <w:ilvl w:val="0"/>
        <w:numId w:val="2"/>
      </w:numPr>
      <w:pBdr/>
      <w:spacing w:line="360" w:lineRule="auto"/>
      <w:ind w:firstLine="0" w:left="0"/>
      <w:jc w:val="center"/>
    </w:pPr>
    <w:rPr>
      <w:rFonts w:ascii="Times New Roman" w:hAnsi="Times New Roman" w:eastAsia="黑体" w:cs="仿宋_GB2312"/>
      <w:sz w:val="24"/>
      <w:szCs w:val="24"/>
    </w:rPr>
  </w:style>
  <w:style w:type="paragraph" w:styleId="733" w:customStyle="1">
    <w:name w:val="BodyText1I"/>
    <w:qFormat/>
    <w:pPr>
      <w:widowControl w:val="false"/>
      <w:pBdr/>
      <w:spacing w:after="120"/>
      <w:ind w:firstLine="420"/>
      <w:jc w:val="both"/>
    </w:pPr>
    <w:rPr>
      <w:rFonts w:ascii="Times New Roman" w:hAnsi="Times New Roman" w:eastAsia="宋体" w:cs="Times New Roman"/>
      <w:szCs w:val="24"/>
    </w:rPr>
  </w:style>
  <w:style w:type="character" w:styleId="734" w:customStyle="1">
    <w:name w:val="标题 2 字符"/>
    <w:link w:val="677"/>
    <w:qFormat/>
    <w:pPr>
      <w:pBdr/>
      <w:spacing/>
      <w:ind/>
    </w:pPr>
    <w:rPr>
      <w:rFonts w:ascii="Arial" w:hAnsi="Arial" w:eastAsia="宋体" w:cs="Times New Roman"/>
      <w:b/>
      <w:sz w:val="32"/>
      <w:szCs w:val="30"/>
    </w:rPr>
  </w:style>
  <w:style w:type="paragraph" w:styleId="735" w:customStyle="1">
    <w:name w:val="BodyText"/>
    <w:qFormat/>
    <w:pPr>
      <w:widowControl w:val="false"/>
      <w:pBdr/>
      <w:spacing w:after="120"/>
      <w:ind/>
      <w:jc w:val="both"/>
    </w:pPr>
    <w:rPr>
      <w:rFonts w:ascii="Times New Roman" w:hAnsi="Times New Roman" w:eastAsia="宋体" w:cs="Times New Roman"/>
      <w:szCs w:val="24"/>
    </w:rPr>
  </w:style>
  <w:style w:type="character" w:styleId="736" w:customStyle="1">
    <w:name w:val="font31"/>
    <w:qFormat/>
    <w:pPr>
      <w:pBdr/>
      <w:spacing/>
      <w:ind/>
    </w:pPr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styleId="737" w:customStyle="1">
    <w:name w:val="font21"/>
    <w:qFormat/>
    <w:pPr>
      <w:pBdr/>
      <w:spacing/>
      <w:ind/>
    </w:pPr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styleId="738" w:customStyle="1">
    <w:name w:val="font41"/>
    <w:qFormat/>
    <w:pPr>
      <w:pBdr/>
      <w:spacing/>
      <w:ind/>
    </w:pPr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styleId="739" w:customStyle="1">
    <w:name w:val="font11"/>
    <w:qFormat/>
    <w:pPr>
      <w:pBdr/>
      <w:spacing/>
      <w:ind/>
    </w:pPr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styleId="740" w:customStyle="1">
    <w:name w:val="font01"/>
    <w:qFormat/>
    <w:pPr>
      <w:pBdr/>
      <w:spacing/>
      <w:ind/>
    </w:pPr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styleId="741" w:customStyle="1">
    <w:name w:val="font51"/>
    <w:qFormat/>
    <w:pPr>
      <w:pBdr/>
      <w:spacing/>
      <w:ind/>
    </w:pPr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styleId="742" w:customStyle="1">
    <w:name w:val="font61"/>
    <w:qFormat/>
    <w:pPr>
      <w:pBdr/>
      <w:spacing/>
      <w:ind/>
    </w:pPr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743">
    <w:name w:val="Body Text First Indent 2"/>
    <w:basedOn w:val="718"/>
    <w:link w:val="744"/>
    <w:uiPriority w:val="99"/>
    <w:semiHidden/>
    <w:unhideWhenUsed/>
    <w:pPr>
      <w:pBdr/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character" w:styleId="744" w:customStyle="1">
    <w:name w:val="正文首行缩进 2 Char"/>
    <w:basedOn w:val="720"/>
    <w:link w:val="743"/>
    <w:uiPriority w:val="99"/>
    <w:semiHidden/>
    <w:pPr>
      <w:pBdr/>
      <w:spacing/>
      <w:ind/>
    </w:pPr>
    <w:rPr>
      <w:rFonts w:ascii="Calibri" w:hAnsi="Calibri" w:eastAsia="宋体" w:cs="Times New Roman"/>
      <w:sz w:val="32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匿名</cp:lastModifiedBy>
  <cp:revision>3</cp:revision>
  <dcterms:created xsi:type="dcterms:W3CDTF">2024-12-26T08:13:00Z</dcterms:created>
  <dcterms:modified xsi:type="dcterms:W3CDTF">2024-12-27T03:02:09Z</dcterms:modified>
</cp:coreProperties>
</file>